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A2C7" w14:textId="7EB66B2E" w:rsidR="00774107" w:rsidRPr="002B3FD8" w:rsidRDefault="00886A93" w:rsidP="00774107">
      <w:pPr>
        <w:spacing w:line="420" w:lineRule="exact"/>
      </w:pPr>
      <w:r w:rsidRPr="0086181B">
        <w:rPr>
          <w:rFonts w:eastAsia="標楷體"/>
          <w:b/>
          <w:bCs/>
          <w:noProof/>
          <w:sz w:val="32"/>
          <w:szCs w:val="32"/>
        </w:rPr>
        <mc:AlternateContent>
          <mc:Choice Requires="wps">
            <w:drawing>
              <wp:anchor distT="45720" distB="45720" distL="114300" distR="114300" simplePos="0" relativeHeight="251659264" behindDoc="1" locked="0" layoutInCell="1" allowOverlap="1" wp14:anchorId="50A2BB36" wp14:editId="79194C1B">
                <wp:simplePos x="0" y="0"/>
                <wp:positionH relativeFrom="margin">
                  <wp:align>left</wp:align>
                </wp:positionH>
                <wp:positionV relativeFrom="topMargin">
                  <wp:align>bottom</wp:align>
                </wp:positionV>
                <wp:extent cx="861060" cy="328930"/>
                <wp:effectExtent l="0" t="0" r="1524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28930"/>
                        </a:xfrm>
                        <a:prstGeom prst="rect">
                          <a:avLst/>
                        </a:prstGeom>
                        <a:solidFill>
                          <a:srgbClr val="FFFFFF"/>
                        </a:solidFill>
                        <a:ln w="9525">
                          <a:solidFill>
                            <a:srgbClr val="000000"/>
                          </a:solidFill>
                          <a:miter lim="800000"/>
                          <a:headEnd/>
                          <a:tailEnd/>
                        </a:ln>
                      </wps:spPr>
                      <wps:txbx>
                        <w:txbxContent>
                          <w:p w14:paraId="5F320B3C" w14:textId="69FB9403" w:rsidR="00886A93" w:rsidRPr="009C11ED" w:rsidRDefault="00886A93" w:rsidP="00886A93">
                            <w:pPr>
                              <w:spacing w:line="360" w:lineRule="exact"/>
                              <w:jc w:val="center"/>
                              <w:rPr>
                                <w:rFonts w:eastAsia="標楷體"/>
                                <w:b/>
                                <w:bCs/>
                                <w:sz w:val="28"/>
                                <w:szCs w:val="28"/>
                              </w:rPr>
                            </w:pPr>
                            <w:r w:rsidRPr="009C11ED">
                              <w:rPr>
                                <w:rFonts w:eastAsia="標楷體"/>
                                <w:b/>
                                <w:bCs/>
                                <w:sz w:val="28"/>
                                <w:szCs w:val="28"/>
                              </w:rPr>
                              <w:t>附件</w:t>
                            </w:r>
                            <w:r w:rsidR="009C11ED" w:rsidRPr="009C11ED">
                              <w:rPr>
                                <w:rFonts w:eastAsia="標楷體"/>
                                <w:b/>
                                <w:bCs/>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A2BB36" id="_x0000_t202" coordsize="21600,21600" o:spt="202" path="m,l,21600r21600,l21600,xe">
                <v:stroke joinstyle="miter"/>
                <v:path gradientshapeok="t" o:connecttype="rect"/>
              </v:shapetype>
              <v:shape id="文字方塊 2" o:spid="_x0000_s1026" type="#_x0000_t202" style="position:absolute;margin-left:0;margin-top:0;width:67.8pt;height:25.9pt;z-index:-251657216;visibility:visible;mso-wrap-style:square;mso-width-percent:0;mso-height-percent:200;mso-wrap-distance-left:9pt;mso-wrap-distance-top:3.6pt;mso-wrap-distance-right:9pt;mso-wrap-distance-bottom:3.6pt;mso-position-horizontal:left;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">
                <v:textbox style="mso-fit-shape-to-text:t">
                  <w:txbxContent>
                    <w:p w14:paraId="5F320B3C" w14:textId="69FB9403" w:rsidR="00886A93" w:rsidRPr="009C11ED" w:rsidRDefault="00886A93" w:rsidP="00886A93">
                      <w:pPr>
                        <w:spacing w:line="360" w:lineRule="exact"/>
                        <w:jc w:val="center"/>
                        <w:rPr>
                          <w:rFonts w:eastAsia="標楷體"/>
                          <w:b/>
                          <w:bCs/>
                          <w:sz w:val="28"/>
                          <w:szCs w:val="28"/>
                        </w:rPr>
                      </w:pPr>
                      <w:r w:rsidRPr="009C11ED">
                        <w:rPr>
                          <w:rFonts w:eastAsia="標楷體"/>
                          <w:b/>
                          <w:bCs/>
                          <w:sz w:val="28"/>
                          <w:szCs w:val="28"/>
                        </w:rPr>
                        <w:t>附件</w:t>
                      </w:r>
                      <w:r w:rsidR="009C11ED" w:rsidRPr="009C11ED">
                        <w:rPr>
                          <w:rFonts w:eastAsia="標楷體"/>
                          <w:b/>
                          <w:bCs/>
                          <w:sz w:val="28"/>
                          <w:szCs w:val="28"/>
                        </w:rPr>
                        <w:t>1</w:t>
                      </w:r>
                    </w:p>
                  </w:txbxContent>
                </v:textbox>
                <w10:wrap anchorx="margin" anchory="margin"/>
              </v:shape>
            </w:pict>
          </mc:Fallback>
        </mc:AlternateContent>
      </w:r>
      <w:r w:rsidR="00774107" w:rsidRPr="009714EA">
        <w:rPr>
          <w:rFonts w:eastAsia="標楷體"/>
          <w:color w:val="000000"/>
          <w:spacing w:val="20"/>
          <w:sz w:val="36"/>
          <w:szCs w:val="36"/>
        </w:rPr>
        <w:t>中華民國證券商業同業公會「證券商辦理公開申購配售作業處理程序」</w:t>
      </w:r>
      <w:r w:rsidR="00014A61">
        <w:rPr>
          <w:rFonts w:eastAsia="標楷體" w:hint="eastAsia"/>
          <w:color w:val="000000"/>
          <w:spacing w:val="20"/>
          <w:sz w:val="36"/>
          <w:szCs w:val="36"/>
        </w:rPr>
        <w:t>第肆點</w:t>
      </w:r>
      <w:r w:rsidR="00FE7C4A" w:rsidRPr="00FE7C4A">
        <w:rPr>
          <w:rFonts w:eastAsia="標楷體" w:hint="eastAsia"/>
          <w:color w:val="000000"/>
          <w:spacing w:val="20"/>
          <w:sz w:val="36"/>
          <w:szCs w:val="36"/>
        </w:rPr>
        <w:t>修正條文對照表</w:t>
      </w:r>
    </w:p>
    <w:tbl>
      <w:tblPr>
        <w:tblStyle w:val="a3"/>
        <w:tblW w:w="9918" w:type="dxa"/>
        <w:tblLook w:val="04A0" w:firstRow="1" w:lastRow="0" w:firstColumn="1" w:lastColumn="0" w:noHBand="0" w:noVBand="1"/>
      </w:tblPr>
      <w:tblGrid>
        <w:gridCol w:w="3683"/>
        <w:gridCol w:w="3683"/>
        <w:gridCol w:w="2552"/>
      </w:tblGrid>
      <w:tr w:rsidR="00774107" w:rsidRPr="00C566D4" w14:paraId="762A0D15" w14:textId="77777777" w:rsidTr="008504BA">
        <w:tc>
          <w:tcPr>
            <w:tcW w:w="3683" w:type="dxa"/>
          </w:tcPr>
          <w:p w14:paraId="11828144" w14:textId="77777777" w:rsidR="00774107" w:rsidRPr="00C566D4" w:rsidRDefault="00774107" w:rsidP="00C566D4">
            <w:pPr>
              <w:spacing w:line="360" w:lineRule="exact"/>
              <w:jc w:val="center"/>
              <w:rPr>
                <w:rFonts w:eastAsia="標楷體"/>
                <w:szCs w:val="24"/>
              </w:rPr>
            </w:pPr>
            <w:r w:rsidRPr="00C566D4">
              <w:rPr>
                <w:rFonts w:eastAsia="標楷體"/>
                <w:szCs w:val="24"/>
              </w:rPr>
              <w:t>修正條文</w:t>
            </w:r>
          </w:p>
        </w:tc>
        <w:tc>
          <w:tcPr>
            <w:tcW w:w="3683" w:type="dxa"/>
          </w:tcPr>
          <w:p w14:paraId="56A5C06E" w14:textId="77777777" w:rsidR="00774107" w:rsidRPr="00C566D4" w:rsidRDefault="00774107" w:rsidP="00C566D4">
            <w:pPr>
              <w:spacing w:line="360" w:lineRule="exact"/>
              <w:jc w:val="center"/>
              <w:rPr>
                <w:rFonts w:eastAsia="標楷體"/>
                <w:szCs w:val="24"/>
              </w:rPr>
            </w:pPr>
            <w:r w:rsidRPr="00C566D4">
              <w:rPr>
                <w:rFonts w:eastAsia="標楷體"/>
                <w:szCs w:val="24"/>
              </w:rPr>
              <w:t>現行條文</w:t>
            </w:r>
          </w:p>
        </w:tc>
        <w:tc>
          <w:tcPr>
            <w:tcW w:w="2552" w:type="dxa"/>
          </w:tcPr>
          <w:p w14:paraId="2FD414AD" w14:textId="77777777" w:rsidR="00774107" w:rsidRPr="00C566D4" w:rsidRDefault="00774107" w:rsidP="00C566D4">
            <w:pPr>
              <w:spacing w:line="360" w:lineRule="exact"/>
              <w:jc w:val="center"/>
              <w:rPr>
                <w:rFonts w:eastAsia="標楷體"/>
                <w:szCs w:val="24"/>
              </w:rPr>
            </w:pPr>
            <w:r w:rsidRPr="00C566D4">
              <w:rPr>
                <w:rFonts w:eastAsia="標楷體"/>
                <w:szCs w:val="24"/>
              </w:rPr>
              <w:t>說明</w:t>
            </w:r>
          </w:p>
        </w:tc>
      </w:tr>
      <w:tr w:rsidR="00C728E5" w:rsidRPr="00C566D4" w14:paraId="73C6BF1F" w14:textId="77777777" w:rsidTr="008504BA">
        <w:tc>
          <w:tcPr>
            <w:tcW w:w="3683" w:type="dxa"/>
          </w:tcPr>
          <w:p w14:paraId="75051BC0" w14:textId="77777777" w:rsidR="00C728E5" w:rsidRPr="00C566D4" w:rsidRDefault="00C728E5" w:rsidP="00C566D4">
            <w:pPr>
              <w:pStyle w:val="a4"/>
              <w:spacing w:line="360" w:lineRule="exact"/>
              <w:jc w:val="both"/>
              <w:rPr>
                <w:rFonts w:ascii="標楷體" w:eastAsia="標楷體"/>
                <w:color w:val="000000"/>
                <w:szCs w:val="24"/>
              </w:rPr>
            </w:pPr>
            <w:r w:rsidRPr="00C566D4">
              <w:rPr>
                <w:rFonts w:ascii="標楷體" w:eastAsia="標楷體" w:hint="eastAsia"/>
                <w:color w:val="000000"/>
                <w:szCs w:val="24"/>
              </w:rPr>
              <w:t>肆、退款及解交作業程序：</w:t>
            </w:r>
          </w:p>
          <w:p w14:paraId="281D99C3" w14:textId="77777777" w:rsidR="00C728E5" w:rsidRPr="00C566D4" w:rsidRDefault="00C728E5" w:rsidP="00C566D4">
            <w:pPr>
              <w:spacing w:line="360" w:lineRule="exact"/>
              <w:ind w:left="480" w:hangingChars="200" w:hanging="480"/>
              <w:rPr>
                <w:rFonts w:ascii="標楷體" w:eastAsia="標楷體" w:hAnsi="標楷體"/>
                <w:szCs w:val="24"/>
              </w:rPr>
            </w:pPr>
            <w:r w:rsidRPr="00C566D4">
              <w:rPr>
                <w:rFonts w:ascii="標楷體" w:eastAsia="標楷體" w:hAnsi="標楷體" w:hint="eastAsia"/>
                <w:szCs w:val="24"/>
              </w:rPr>
              <w:t>一、未中</w:t>
            </w:r>
            <w:proofErr w:type="gramStart"/>
            <w:r w:rsidRPr="00C566D4">
              <w:rPr>
                <w:rFonts w:ascii="標楷體" w:eastAsia="標楷體" w:hAnsi="標楷體" w:hint="eastAsia"/>
                <w:szCs w:val="24"/>
              </w:rPr>
              <w:t>籤</w:t>
            </w:r>
            <w:proofErr w:type="gramEnd"/>
            <w:r w:rsidRPr="00C566D4">
              <w:rPr>
                <w:rFonts w:ascii="標楷體" w:eastAsia="標楷體" w:hAnsi="標楷體" w:hint="eastAsia"/>
                <w:szCs w:val="24"/>
              </w:rPr>
              <w:t>之申購人及不合格件之退款：</w:t>
            </w:r>
          </w:p>
          <w:p w14:paraId="6006964D" w14:textId="6C9CC755" w:rsidR="00C728E5" w:rsidRPr="00C566D4" w:rsidRDefault="00C728E5" w:rsidP="00C566D4">
            <w:pPr>
              <w:spacing w:line="360" w:lineRule="exact"/>
              <w:ind w:left="480" w:hangingChars="200" w:hanging="480"/>
              <w:rPr>
                <w:rFonts w:ascii="標楷體" w:eastAsia="標楷體" w:hAnsi="標楷體"/>
                <w:szCs w:val="24"/>
              </w:rPr>
            </w:pPr>
            <w:r w:rsidRPr="00C566D4">
              <w:rPr>
                <w:rFonts w:ascii="標楷體" w:eastAsia="標楷體" w:hAnsi="標楷體"/>
                <w:b/>
                <w:bCs/>
                <w:szCs w:val="24"/>
                <w:u w:val="single"/>
              </w:rPr>
              <w:t>(</w:t>
            </w:r>
            <w:proofErr w:type="gramStart"/>
            <w:r w:rsidRPr="00C566D4">
              <w:rPr>
                <w:rFonts w:ascii="標楷體" w:eastAsia="標楷體" w:hAnsi="標楷體" w:hint="eastAsia"/>
                <w:b/>
                <w:bCs/>
                <w:szCs w:val="24"/>
                <w:u w:val="single"/>
              </w:rPr>
              <w:t>一</w:t>
            </w:r>
            <w:proofErr w:type="gramEnd"/>
            <w:r w:rsidRPr="00C566D4">
              <w:rPr>
                <w:rFonts w:ascii="標楷體" w:eastAsia="標楷體" w:hAnsi="標楷體" w:hint="eastAsia"/>
                <w:b/>
                <w:bCs/>
                <w:szCs w:val="24"/>
                <w:u w:val="single"/>
              </w:rPr>
              <w:t>)</w:t>
            </w:r>
            <w:r w:rsidRPr="00C566D4">
              <w:rPr>
                <w:rFonts w:ascii="標楷體" w:eastAsia="標楷體" w:hAnsi="標楷體" w:hint="eastAsia"/>
                <w:szCs w:val="24"/>
              </w:rPr>
              <w:t>經紀商應於公開抽籤日次一營業日上午十點前，依證交所電腦資料，指示往來銀行將未中</w:t>
            </w:r>
            <w:proofErr w:type="gramStart"/>
            <w:r w:rsidRPr="00C566D4">
              <w:rPr>
                <w:rFonts w:ascii="標楷體" w:eastAsia="標楷體" w:hAnsi="標楷體" w:hint="eastAsia"/>
                <w:szCs w:val="24"/>
              </w:rPr>
              <w:t>籤</w:t>
            </w:r>
            <w:proofErr w:type="gramEnd"/>
            <w:r w:rsidRPr="00C566D4">
              <w:rPr>
                <w:rFonts w:ascii="標楷體" w:eastAsia="標楷體" w:hAnsi="標楷體" w:hint="eastAsia"/>
                <w:szCs w:val="24"/>
              </w:rPr>
              <w:t>之申購人之中</w:t>
            </w:r>
            <w:proofErr w:type="gramStart"/>
            <w:r w:rsidRPr="00C566D4">
              <w:rPr>
                <w:rFonts w:ascii="標楷體" w:eastAsia="標楷體" w:hAnsi="標楷體" w:hint="eastAsia"/>
                <w:szCs w:val="24"/>
              </w:rPr>
              <w:t>籤</w:t>
            </w:r>
            <w:proofErr w:type="gramEnd"/>
            <w:r w:rsidRPr="00C566D4">
              <w:rPr>
                <w:rFonts w:ascii="標楷體" w:eastAsia="標楷體" w:hAnsi="標楷體" w:hint="eastAsia"/>
                <w:szCs w:val="24"/>
              </w:rPr>
              <w:t>通知郵寄工本費及申購有價證券</w:t>
            </w:r>
            <w:proofErr w:type="gramStart"/>
            <w:r w:rsidRPr="00C566D4">
              <w:rPr>
                <w:rFonts w:ascii="標楷體" w:eastAsia="標楷體" w:hAnsi="標楷體" w:hint="eastAsia"/>
                <w:szCs w:val="24"/>
              </w:rPr>
              <w:t>價款均不加</w:t>
            </w:r>
            <w:proofErr w:type="gramEnd"/>
            <w:r w:rsidRPr="00C566D4">
              <w:rPr>
                <w:rFonts w:ascii="標楷體" w:eastAsia="標楷體" w:hAnsi="標楷體" w:hint="eastAsia"/>
                <w:szCs w:val="24"/>
              </w:rPr>
              <w:t>計利息予以退回，惟申購理費不予退回。另已中</w:t>
            </w:r>
            <w:proofErr w:type="gramStart"/>
            <w:r w:rsidRPr="00C566D4">
              <w:rPr>
                <w:rFonts w:ascii="標楷體" w:eastAsia="標楷體" w:hAnsi="標楷體" w:hint="eastAsia"/>
                <w:szCs w:val="24"/>
              </w:rPr>
              <w:t>籤</w:t>
            </w:r>
            <w:proofErr w:type="gramEnd"/>
            <w:r w:rsidRPr="00C566D4">
              <w:rPr>
                <w:rFonts w:ascii="標楷體" w:eastAsia="標楷體" w:hAnsi="標楷體" w:hint="eastAsia"/>
                <w:szCs w:val="24"/>
              </w:rPr>
              <w:t>之申購人，如發現有不具本辦法第五十四條資格者或有第五十八條第一項各款之情事者，視為不合格件，應辦理已扣繳認購價款之退款事宜。</w:t>
            </w:r>
          </w:p>
          <w:p w14:paraId="1EBD8ABF" w14:textId="7165DA50" w:rsidR="00C728E5" w:rsidRPr="00C566D4" w:rsidRDefault="00C728E5" w:rsidP="00C566D4">
            <w:pPr>
              <w:spacing w:line="360" w:lineRule="exact"/>
              <w:ind w:left="480" w:hangingChars="200" w:hanging="480"/>
              <w:rPr>
                <w:rFonts w:ascii="標楷體" w:eastAsia="標楷體" w:hAnsi="標楷體"/>
                <w:b/>
                <w:bCs/>
                <w:szCs w:val="24"/>
                <w:u w:val="single"/>
              </w:rPr>
            </w:pPr>
            <w:r w:rsidRPr="00C566D4">
              <w:rPr>
                <w:rFonts w:ascii="標楷體" w:eastAsia="標楷體" w:hAnsi="標楷體" w:hint="eastAsia"/>
                <w:b/>
                <w:bCs/>
                <w:szCs w:val="24"/>
                <w:u w:val="single"/>
              </w:rPr>
              <w:t>(二)</w:t>
            </w:r>
            <w:r w:rsidR="003F34D0" w:rsidRPr="00C566D4">
              <w:rPr>
                <w:rFonts w:ascii="標楷體" w:eastAsia="標楷體" w:hAnsi="標楷體" w:hint="eastAsia"/>
                <w:b/>
                <w:bCs/>
                <w:szCs w:val="24"/>
                <w:u w:val="single"/>
              </w:rPr>
              <w:t>經投資人指示以證券商交割專戶客戶分戶帳辦理承銷有價證券款項</w:t>
            </w:r>
            <w:proofErr w:type="gramStart"/>
            <w:r w:rsidR="003F34D0" w:rsidRPr="00C566D4">
              <w:rPr>
                <w:rFonts w:ascii="標楷體" w:eastAsia="標楷體" w:hAnsi="標楷體" w:hint="eastAsia"/>
                <w:b/>
                <w:bCs/>
                <w:szCs w:val="24"/>
                <w:u w:val="single"/>
              </w:rPr>
              <w:t>收付者</w:t>
            </w:r>
            <w:proofErr w:type="gramEnd"/>
            <w:r w:rsidR="003F34D0" w:rsidRPr="00C566D4">
              <w:rPr>
                <w:rFonts w:ascii="標楷體" w:eastAsia="標楷體" w:hAnsi="標楷體" w:hint="eastAsia"/>
                <w:b/>
                <w:bCs/>
                <w:szCs w:val="24"/>
                <w:u w:val="single"/>
              </w:rPr>
              <w:t>，</w:t>
            </w:r>
            <w:proofErr w:type="gramStart"/>
            <w:r w:rsidR="00632A1F" w:rsidRPr="00C566D4">
              <w:rPr>
                <w:rFonts w:ascii="標楷體" w:eastAsia="標楷體" w:hAnsi="標楷體" w:hint="eastAsia"/>
                <w:b/>
                <w:bCs/>
                <w:szCs w:val="24"/>
                <w:u w:val="single"/>
              </w:rPr>
              <w:t>前開應退款</w:t>
            </w:r>
            <w:proofErr w:type="gramEnd"/>
            <w:r w:rsidR="00632A1F" w:rsidRPr="00C566D4">
              <w:rPr>
                <w:rFonts w:ascii="標楷體" w:eastAsia="標楷體" w:hAnsi="標楷體" w:hint="eastAsia"/>
                <w:b/>
                <w:bCs/>
                <w:szCs w:val="24"/>
                <w:u w:val="single"/>
              </w:rPr>
              <w:t>項，</w:t>
            </w:r>
            <w:r w:rsidRPr="00C566D4">
              <w:rPr>
                <w:rFonts w:ascii="標楷體" w:eastAsia="標楷體" w:hAnsi="標楷體" w:hint="eastAsia"/>
                <w:b/>
                <w:bCs/>
                <w:szCs w:val="24"/>
                <w:u w:val="single"/>
              </w:rPr>
              <w:t>經紀商得於公開抽籤日之銀行營業時間內</w:t>
            </w:r>
            <w:r w:rsidR="00632A1F" w:rsidRPr="00C566D4">
              <w:rPr>
                <w:rFonts w:ascii="標楷體" w:eastAsia="標楷體" w:hAnsi="標楷體" w:hint="eastAsia"/>
                <w:b/>
                <w:bCs/>
                <w:szCs w:val="24"/>
                <w:u w:val="single"/>
              </w:rPr>
              <w:t>予以退回</w:t>
            </w:r>
            <w:r w:rsidR="003F34D0" w:rsidRPr="00C566D4">
              <w:rPr>
                <w:rFonts w:ascii="標楷體" w:eastAsia="標楷體" w:hAnsi="標楷體" w:hint="eastAsia"/>
                <w:b/>
                <w:bCs/>
                <w:szCs w:val="24"/>
                <w:u w:val="single"/>
              </w:rPr>
              <w:t>。</w:t>
            </w:r>
          </w:p>
          <w:p w14:paraId="7B65B424" w14:textId="77777777" w:rsidR="00C728E5" w:rsidRPr="00C566D4" w:rsidRDefault="00C728E5" w:rsidP="00C566D4">
            <w:pPr>
              <w:spacing w:line="360" w:lineRule="exact"/>
              <w:ind w:left="878" w:hangingChars="366" w:hanging="878"/>
              <w:rPr>
                <w:rFonts w:ascii="標楷體" w:eastAsia="標楷體" w:hAnsi="標楷體"/>
                <w:color w:val="000000"/>
                <w:szCs w:val="24"/>
              </w:rPr>
            </w:pPr>
            <w:proofErr w:type="gramStart"/>
            <w:r w:rsidRPr="00C566D4">
              <w:rPr>
                <w:rFonts w:ascii="標楷體" w:eastAsia="標楷體" w:hAnsi="標楷體" w:hint="eastAsia"/>
                <w:color w:val="000000"/>
                <w:szCs w:val="24"/>
              </w:rPr>
              <w:t>一</w:t>
            </w:r>
            <w:proofErr w:type="gramEnd"/>
            <w:r w:rsidRPr="00C566D4">
              <w:rPr>
                <w:rFonts w:ascii="標楷體" w:eastAsia="標楷體" w:hAnsi="標楷體" w:hint="eastAsia"/>
                <w:color w:val="000000"/>
                <w:szCs w:val="24"/>
              </w:rPr>
              <w:t>之一、初次上市(櫃)、股票申請創新板初次上市案件及台灣存託憑證初次發行案件中</w:t>
            </w:r>
            <w:proofErr w:type="gramStart"/>
            <w:r w:rsidRPr="00C566D4">
              <w:rPr>
                <w:rFonts w:ascii="標楷體" w:eastAsia="標楷體" w:hAnsi="標楷體" w:hint="eastAsia"/>
                <w:color w:val="000000"/>
                <w:szCs w:val="24"/>
              </w:rPr>
              <w:t>籤</w:t>
            </w:r>
            <w:proofErr w:type="gramEnd"/>
            <w:r w:rsidRPr="00C566D4">
              <w:rPr>
                <w:rFonts w:ascii="標楷體" w:eastAsia="標楷體" w:hAnsi="標楷體" w:hint="eastAsia"/>
                <w:color w:val="000000"/>
                <w:szCs w:val="24"/>
              </w:rPr>
              <w:t>之申購人如有退款必要者：</w:t>
            </w:r>
          </w:p>
          <w:p w14:paraId="77C0E40E" w14:textId="1E9A3AB5" w:rsidR="00C728E5" w:rsidRPr="00C566D4" w:rsidRDefault="00C728E5" w:rsidP="00C566D4">
            <w:pPr>
              <w:spacing w:line="360" w:lineRule="exact"/>
              <w:ind w:left="480" w:hangingChars="200" w:hanging="480"/>
              <w:rPr>
                <w:rFonts w:ascii="標楷體" w:eastAsia="標楷體" w:hAnsi="標楷體"/>
                <w:color w:val="000000"/>
                <w:szCs w:val="24"/>
              </w:rPr>
            </w:pPr>
            <w:r w:rsidRPr="00C566D4">
              <w:rPr>
                <w:rFonts w:ascii="標楷體" w:eastAsia="標楷體" w:hAnsi="標楷體"/>
                <w:b/>
                <w:bCs/>
                <w:szCs w:val="24"/>
                <w:u w:val="single"/>
              </w:rPr>
              <w:t>(</w:t>
            </w:r>
            <w:proofErr w:type="gramStart"/>
            <w:r w:rsidRPr="00C566D4">
              <w:rPr>
                <w:rFonts w:ascii="標楷體" w:eastAsia="標楷體" w:hAnsi="標楷體" w:hint="eastAsia"/>
                <w:b/>
                <w:bCs/>
                <w:szCs w:val="24"/>
                <w:u w:val="single"/>
              </w:rPr>
              <w:t>一</w:t>
            </w:r>
            <w:proofErr w:type="gramEnd"/>
            <w:r w:rsidRPr="00C566D4">
              <w:rPr>
                <w:rFonts w:ascii="標楷體" w:eastAsia="標楷體" w:hAnsi="標楷體" w:hint="eastAsia"/>
                <w:b/>
                <w:bCs/>
                <w:szCs w:val="24"/>
                <w:u w:val="single"/>
              </w:rPr>
              <w:t>)</w:t>
            </w:r>
            <w:r w:rsidRPr="00C566D4">
              <w:rPr>
                <w:rFonts w:ascii="標楷體" w:eastAsia="標楷體" w:hAnsi="標楷體" w:hint="eastAsia"/>
                <w:color w:val="000000"/>
                <w:szCs w:val="24"/>
              </w:rPr>
              <w:t>初次</w:t>
            </w:r>
            <w:r w:rsidRPr="00C566D4">
              <w:rPr>
                <w:rFonts w:ascii="標楷體" w:eastAsia="標楷體" w:hAnsi="標楷體" w:hint="eastAsia"/>
                <w:szCs w:val="24"/>
              </w:rPr>
              <w:t>上市</w:t>
            </w:r>
            <w:r w:rsidRPr="00C566D4">
              <w:rPr>
                <w:rFonts w:ascii="標楷體" w:eastAsia="標楷體" w:hAnsi="標楷體" w:hint="eastAsia"/>
                <w:color w:val="000000"/>
                <w:szCs w:val="24"/>
              </w:rPr>
              <w:t>(櫃)、股票申請創新板初次上市之案件及台灣存託憑證初次發行案件</w:t>
            </w:r>
            <w:proofErr w:type="gramStart"/>
            <w:r w:rsidRPr="00C566D4">
              <w:rPr>
                <w:rFonts w:ascii="標楷體" w:eastAsia="標楷體" w:hAnsi="標楷體" w:hint="eastAsia"/>
                <w:color w:val="000000"/>
                <w:szCs w:val="24"/>
              </w:rPr>
              <w:t>採</w:t>
            </w:r>
            <w:proofErr w:type="gramEnd"/>
            <w:r w:rsidRPr="00C566D4">
              <w:rPr>
                <w:rFonts w:ascii="標楷體" w:eastAsia="標楷體" w:hAnsi="標楷體" w:hint="eastAsia"/>
                <w:color w:val="000000"/>
                <w:szCs w:val="24"/>
              </w:rPr>
              <w:t>同時辦理</w:t>
            </w:r>
            <w:proofErr w:type="gramStart"/>
            <w:r w:rsidRPr="00C566D4">
              <w:rPr>
                <w:rFonts w:ascii="標楷體" w:eastAsia="標楷體" w:hAnsi="標楷體" w:hint="eastAsia"/>
                <w:color w:val="000000"/>
                <w:szCs w:val="24"/>
              </w:rPr>
              <w:t>詢</w:t>
            </w:r>
            <w:proofErr w:type="gramEnd"/>
            <w:r w:rsidRPr="00C566D4">
              <w:rPr>
                <w:rFonts w:ascii="標楷體" w:eastAsia="標楷體" w:hAnsi="標楷體" w:hint="eastAsia"/>
                <w:color w:val="000000"/>
                <w:szCs w:val="24"/>
              </w:rPr>
              <w:t>價圈購與公開申購配售作業者，如實際承銷價格低於</w:t>
            </w:r>
            <w:proofErr w:type="gramStart"/>
            <w:r w:rsidRPr="00C566D4">
              <w:rPr>
                <w:rFonts w:ascii="標楷體" w:eastAsia="標楷體" w:hAnsi="標楷體" w:hint="eastAsia"/>
                <w:color w:val="000000"/>
                <w:szCs w:val="24"/>
              </w:rPr>
              <w:t>詢</w:t>
            </w:r>
            <w:proofErr w:type="gramEnd"/>
            <w:r w:rsidRPr="00C566D4">
              <w:rPr>
                <w:rFonts w:ascii="標楷體" w:eastAsia="標楷體" w:hAnsi="標楷體" w:hint="eastAsia"/>
                <w:color w:val="000000"/>
                <w:szCs w:val="24"/>
              </w:rPr>
              <w:t>價圈購價格上限者，經紀商應於公開抽籤日次一營業日上午十點前，依</w:t>
            </w:r>
            <w:r w:rsidRPr="00C566D4">
              <w:rPr>
                <w:rFonts w:ascii="標楷體" w:eastAsia="標楷體" w:hAnsi="標楷體" w:hint="eastAsia"/>
                <w:color w:val="000000"/>
                <w:szCs w:val="24"/>
              </w:rPr>
              <w:lastRenderedPageBreak/>
              <w:t>證交所電腦資料，指示往來銀行將中</w:t>
            </w:r>
            <w:proofErr w:type="gramStart"/>
            <w:r w:rsidRPr="00C566D4">
              <w:rPr>
                <w:rFonts w:ascii="標楷體" w:eastAsia="標楷體" w:hAnsi="標楷體" w:hint="eastAsia"/>
                <w:color w:val="000000"/>
                <w:szCs w:val="24"/>
              </w:rPr>
              <w:t>籤</w:t>
            </w:r>
            <w:proofErr w:type="gramEnd"/>
            <w:r w:rsidRPr="00C566D4">
              <w:rPr>
                <w:rFonts w:ascii="標楷體" w:eastAsia="標楷體" w:hAnsi="標楷體" w:hint="eastAsia"/>
                <w:color w:val="000000"/>
                <w:szCs w:val="24"/>
              </w:rPr>
              <w:t>之申購人依</w:t>
            </w:r>
            <w:proofErr w:type="gramStart"/>
            <w:r w:rsidRPr="00C566D4">
              <w:rPr>
                <w:rFonts w:ascii="標楷體" w:eastAsia="標楷體" w:hAnsi="標楷體" w:hint="eastAsia"/>
                <w:color w:val="000000"/>
                <w:szCs w:val="24"/>
              </w:rPr>
              <w:t>詢</w:t>
            </w:r>
            <w:proofErr w:type="gramEnd"/>
            <w:r w:rsidRPr="00C566D4">
              <w:rPr>
                <w:rFonts w:ascii="標楷體" w:eastAsia="標楷體" w:hAnsi="標楷體" w:hint="eastAsia"/>
                <w:color w:val="000000"/>
                <w:szCs w:val="24"/>
              </w:rPr>
              <w:t>價圈購價格上限繳交申購有價證券價款者與實際承銷價格計算之申購有價證券價款之差額，不加計利息予以退回。</w:t>
            </w:r>
          </w:p>
          <w:p w14:paraId="0D5B4801" w14:textId="081A78B3" w:rsidR="00C728E5" w:rsidRPr="00C566D4" w:rsidRDefault="00C728E5" w:rsidP="00C566D4">
            <w:pPr>
              <w:spacing w:line="360" w:lineRule="exact"/>
              <w:ind w:left="480" w:hangingChars="200" w:hanging="480"/>
              <w:rPr>
                <w:szCs w:val="24"/>
              </w:rPr>
            </w:pPr>
            <w:r w:rsidRPr="00C566D4">
              <w:rPr>
                <w:rFonts w:ascii="標楷體" w:eastAsia="標楷體" w:hAnsi="標楷體" w:hint="eastAsia"/>
                <w:b/>
                <w:bCs/>
                <w:szCs w:val="24"/>
                <w:u w:val="single"/>
              </w:rPr>
              <w:t>(二)</w:t>
            </w:r>
            <w:r w:rsidR="00632A1F" w:rsidRPr="00C566D4">
              <w:rPr>
                <w:rFonts w:ascii="標楷體" w:eastAsia="標楷體" w:hAnsi="標楷體" w:hint="eastAsia"/>
                <w:b/>
                <w:bCs/>
                <w:szCs w:val="24"/>
                <w:u w:val="single"/>
              </w:rPr>
              <w:t>經投資人指示以證券商交割專戶客戶分戶帳辦理承銷有價證券款項</w:t>
            </w:r>
            <w:proofErr w:type="gramStart"/>
            <w:r w:rsidR="00632A1F" w:rsidRPr="00C566D4">
              <w:rPr>
                <w:rFonts w:ascii="標楷體" w:eastAsia="標楷體" w:hAnsi="標楷體" w:hint="eastAsia"/>
                <w:b/>
                <w:bCs/>
                <w:szCs w:val="24"/>
                <w:u w:val="single"/>
              </w:rPr>
              <w:t>收付者</w:t>
            </w:r>
            <w:proofErr w:type="gramEnd"/>
            <w:r w:rsidR="00632A1F" w:rsidRPr="00C566D4">
              <w:rPr>
                <w:rFonts w:ascii="標楷體" w:eastAsia="標楷體" w:hAnsi="標楷體" w:hint="eastAsia"/>
                <w:b/>
                <w:bCs/>
                <w:szCs w:val="24"/>
                <w:u w:val="single"/>
              </w:rPr>
              <w:t>，</w:t>
            </w:r>
            <w:proofErr w:type="gramStart"/>
            <w:r w:rsidR="00632A1F" w:rsidRPr="00C566D4">
              <w:rPr>
                <w:rFonts w:ascii="標楷體" w:eastAsia="標楷體" w:hAnsi="標楷體" w:hint="eastAsia"/>
                <w:b/>
                <w:bCs/>
                <w:szCs w:val="24"/>
                <w:u w:val="single"/>
              </w:rPr>
              <w:t>前開應退款</w:t>
            </w:r>
            <w:proofErr w:type="gramEnd"/>
            <w:r w:rsidR="00632A1F" w:rsidRPr="00C566D4">
              <w:rPr>
                <w:rFonts w:ascii="標楷體" w:eastAsia="標楷體" w:hAnsi="標楷體" w:hint="eastAsia"/>
                <w:b/>
                <w:bCs/>
                <w:szCs w:val="24"/>
                <w:u w:val="single"/>
              </w:rPr>
              <w:t>項，經紀商得於公開抽籤日之銀行營業時間內予以退回。</w:t>
            </w:r>
          </w:p>
          <w:p w14:paraId="3E7051FA" w14:textId="29554A25" w:rsidR="00C728E5" w:rsidRPr="00C566D4" w:rsidRDefault="00C728E5" w:rsidP="00C566D4">
            <w:pPr>
              <w:spacing w:line="360" w:lineRule="exact"/>
              <w:ind w:left="878" w:hangingChars="366" w:hanging="878"/>
              <w:rPr>
                <w:rFonts w:eastAsia="標楷體"/>
                <w:szCs w:val="24"/>
              </w:rPr>
            </w:pPr>
            <w:proofErr w:type="gramStart"/>
            <w:r w:rsidRPr="00C566D4">
              <w:rPr>
                <w:rFonts w:ascii="標楷體" w:eastAsia="標楷體" w:hAnsi="標楷體" w:hint="eastAsia"/>
                <w:color w:val="000000"/>
                <w:szCs w:val="24"/>
              </w:rPr>
              <w:t>一</w:t>
            </w:r>
            <w:proofErr w:type="gramEnd"/>
            <w:r w:rsidRPr="00C566D4">
              <w:rPr>
                <w:rFonts w:ascii="標楷體" w:eastAsia="標楷體" w:hAnsi="標楷體" w:hint="eastAsia"/>
                <w:color w:val="000000"/>
                <w:szCs w:val="24"/>
              </w:rPr>
              <w:t>之二、初次上市（櫃）、股票申請創新板初次上市之案件及台灣存託憑證初次發行案件未完成訂價之退款：初次上市(櫃)、股票申請創新板初次上市案件及台灣存託憑證初次發行案件</w:t>
            </w:r>
            <w:proofErr w:type="gramStart"/>
            <w:r w:rsidRPr="00C566D4">
              <w:rPr>
                <w:rFonts w:ascii="標楷體" w:eastAsia="標楷體" w:hAnsi="標楷體" w:hint="eastAsia"/>
                <w:color w:val="000000"/>
                <w:szCs w:val="24"/>
              </w:rPr>
              <w:t>採</w:t>
            </w:r>
            <w:proofErr w:type="gramEnd"/>
            <w:r w:rsidRPr="00C566D4">
              <w:rPr>
                <w:rFonts w:ascii="標楷體" w:eastAsia="標楷體" w:hAnsi="標楷體" w:hint="eastAsia"/>
                <w:color w:val="000000"/>
                <w:szCs w:val="24"/>
              </w:rPr>
              <w:t>同時辦理</w:t>
            </w:r>
            <w:proofErr w:type="gramStart"/>
            <w:r w:rsidRPr="00C566D4">
              <w:rPr>
                <w:rFonts w:ascii="標楷體" w:eastAsia="標楷體" w:hAnsi="標楷體" w:hint="eastAsia"/>
                <w:color w:val="000000"/>
                <w:szCs w:val="24"/>
              </w:rPr>
              <w:t>詢</w:t>
            </w:r>
            <w:proofErr w:type="gramEnd"/>
            <w:r w:rsidRPr="00C566D4">
              <w:rPr>
                <w:rFonts w:ascii="標楷體" w:eastAsia="標楷體" w:hAnsi="標楷體" w:hint="eastAsia"/>
                <w:color w:val="000000"/>
                <w:szCs w:val="24"/>
              </w:rPr>
              <w:t>價圈購與公開申購配售作業者，如因圈購數量不足，致無法完成訂價應重新辦理</w:t>
            </w:r>
            <w:proofErr w:type="gramStart"/>
            <w:r w:rsidRPr="00C566D4">
              <w:rPr>
                <w:rFonts w:ascii="標楷體" w:eastAsia="標楷體" w:hAnsi="標楷體" w:hint="eastAsia"/>
                <w:color w:val="000000"/>
                <w:szCs w:val="24"/>
              </w:rPr>
              <w:t>詢</w:t>
            </w:r>
            <w:proofErr w:type="gramEnd"/>
            <w:r w:rsidRPr="00C566D4">
              <w:rPr>
                <w:rFonts w:ascii="標楷體" w:eastAsia="標楷體" w:hAnsi="標楷體" w:hint="eastAsia"/>
                <w:color w:val="000000"/>
                <w:szCs w:val="24"/>
              </w:rPr>
              <w:t>價圈購時，證交所將不辦理公開抽籤，經紀商應於申購截止日後次二營業日上午十點前，指示往來銀行無息退回申購人之預扣承銷價款及中</w:t>
            </w:r>
            <w:proofErr w:type="gramStart"/>
            <w:r w:rsidRPr="00C566D4">
              <w:rPr>
                <w:rFonts w:ascii="標楷體" w:eastAsia="標楷體" w:hAnsi="標楷體" w:hint="eastAsia"/>
                <w:color w:val="000000"/>
                <w:szCs w:val="24"/>
              </w:rPr>
              <w:t>籤</w:t>
            </w:r>
            <w:proofErr w:type="gramEnd"/>
            <w:r w:rsidRPr="00C566D4">
              <w:rPr>
                <w:rFonts w:ascii="標楷體" w:eastAsia="標楷體" w:hAnsi="標楷體" w:hint="eastAsia"/>
                <w:color w:val="000000"/>
                <w:szCs w:val="24"/>
              </w:rPr>
              <w:t>通知郵寄工本費，惟申購處理費不予退回；經紀商並應於同日依「二、三、四」之規定辦理申購處理費解交作業。</w:t>
            </w:r>
          </w:p>
        </w:tc>
        <w:tc>
          <w:tcPr>
            <w:tcW w:w="3683" w:type="dxa"/>
          </w:tcPr>
          <w:p w14:paraId="6F348A43" w14:textId="77777777" w:rsidR="00C728E5" w:rsidRPr="00C566D4" w:rsidRDefault="00C728E5" w:rsidP="00C566D4">
            <w:pPr>
              <w:pStyle w:val="a4"/>
              <w:spacing w:line="360" w:lineRule="exact"/>
              <w:jc w:val="both"/>
              <w:rPr>
                <w:rFonts w:ascii="標楷體" w:eastAsia="標楷體"/>
                <w:color w:val="000000"/>
                <w:szCs w:val="24"/>
              </w:rPr>
            </w:pPr>
            <w:r w:rsidRPr="00C566D4">
              <w:rPr>
                <w:rFonts w:ascii="標楷體" w:eastAsia="標楷體" w:hint="eastAsia"/>
                <w:color w:val="000000"/>
                <w:szCs w:val="24"/>
              </w:rPr>
              <w:lastRenderedPageBreak/>
              <w:t>肆、退款及解交作業程序：</w:t>
            </w:r>
          </w:p>
          <w:p w14:paraId="523963BE" w14:textId="3EBE7476" w:rsidR="00C728E5" w:rsidRPr="00C566D4" w:rsidRDefault="00C728E5" w:rsidP="00C566D4">
            <w:pPr>
              <w:spacing w:line="360" w:lineRule="exact"/>
              <w:ind w:left="480" w:hangingChars="200" w:hanging="480"/>
              <w:rPr>
                <w:rFonts w:ascii="標楷體" w:eastAsia="標楷體" w:hAnsi="標楷體"/>
                <w:szCs w:val="24"/>
              </w:rPr>
            </w:pPr>
            <w:r w:rsidRPr="00C566D4">
              <w:rPr>
                <w:rFonts w:ascii="標楷體" w:eastAsia="標楷體" w:hAnsi="標楷體" w:hint="eastAsia"/>
                <w:szCs w:val="24"/>
              </w:rPr>
              <w:t>一、未中</w:t>
            </w:r>
            <w:proofErr w:type="gramStart"/>
            <w:r w:rsidRPr="00C566D4">
              <w:rPr>
                <w:rFonts w:ascii="標楷體" w:eastAsia="標楷體" w:hAnsi="標楷體" w:hint="eastAsia"/>
                <w:szCs w:val="24"/>
              </w:rPr>
              <w:t>籤</w:t>
            </w:r>
            <w:proofErr w:type="gramEnd"/>
            <w:r w:rsidRPr="00C566D4">
              <w:rPr>
                <w:rFonts w:ascii="標楷體" w:eastAsia="標楷體" w:hAnsi="標楷體" w:hint="eastAsia"/>
                <w:szCs w:val="24"/>
              </w:rPr>
              <w:t>之申購人及不合格件之退款：經紀商應於公開抽籤日次一營業日上午十點前，依證交所電腦資料，指示往來銀行將未中</w:t>
            </w:r>
            <w:proofErr w:type="gramStart"/>
            <w:r w:rsidRPr="00C566D4">
              <w:rPr>
                <w:rFonts w:ascii="標楷體" w:eastAsia="標楷體" w:hAnsi="標楷體" w:hint="eastAsia"/>
                <w:szCs w:val="24"/>
              </w:rPr>
              <w:t>籤</w:t>
            </w:r>
            <w:proofErr w:type="gramEnd"/>
            <w:r w:rsidRPr="00C566D4">
              <w:rPr>
                <w:rFonts w:ascii="標楷體" w:eastAsia="標楷體" w:hAnsi="標楷體" w:hint="eastAsia"/>
                <w:szCs w:val="24"/>
              </w:rPr>
              <w:t>之申購人之中</w:t>
            </w:r>
            <w:proofErr w:type="gramStart"/>
            <w:r w:rsidRPr="00C566D4">
              <w:rPr>
                <w:rFonts w:ascii="標楷體" w:eastAsia="標楷體" w:hAnsi="標楷體" w:hint="eastAsia"/>
                <w:szCs w:val="24"/>
              </w:rPr>
              <w:t>籤</w:t>
            </w:r>
            <w:proofErr w:type="gramEnd"/>
            <w:r w:rsidRPr="00C566D4">
              <w:rPr>
                <w:rFonts w:ascii="標楷體" w:eastAsia="標楷體" w:hAnsi="標楷體" w:hint="eastAsia"/>
                <w:szCs w:val="24"/>
              </w:rPr>
              <w:t>通知郵寄工本費及申購有價證券</w:t>
            </w:r>
            <w:proofErr w:type="gramStart"/>
            <w:r w:rsidRPr="00C566D4">
              <w:rPr>
                <w:rFonts w:ascii="標楷體" w:eastAsia="標楷體" w:hAnsi="標楷體" w:hint="eastAsia"/>
                <w:szCs w:val="24"/>
              </w:rPr>
              <w:t>價款均不加</w:t>
            </w:r>
            <w:proofErr w:type="gramEnd"/>
            <w:r w:rsidRPr="00C566D4">
              <w:rPr>
                <w:rFonts w:ascii="標楷體" w:eastAsia="標楷體" w:hAnsi="標楷體" w:hint="eastAsia"/>
                <w:szCs w:val="24"/>
              </w:rPr>
              <w:t>計利息予以退回，惟申購理費不予退回。另已中</w:t>
            </w:r>
            <w:proofErr w:type="gramStart"/>
            <w:r w:rsidRPr="00C566D4">
              <w:rPr>
                <w:rFonts w:ascii="標楷體" w:eastAsia="標楷體" w:hAnsi="標楷體" w:hint="eastAsia"/>
                <w:szCs w:val="24"/>
              </w:rPr>
              <w:t>籤</w:t>
            </w:r>
            <w:proofErr w:type="gramEnd"/>
            <w:r w:rsidRPr="00C566D4">
              <w:rPr>
                <w:rFonts w:ascii="標楷體" w:eastAsia="標楷體" w:hAnsi="標楷體" w:hint="eastAsia"/>
                <w:szCs w:val="24"/>
              </w:rPr>
              <w:t>之申購人，如發現有不具本辦法第五十四條資格者或有第五十八條第一項各款之情事者，視為不合格件，應辦理已扣繳認購價款之退款事宜。</w:t>
            </w:r>
          </w:p>
          <w:p w14:paraId="5AC36080" w14:textId="77777777" w:rsidR="00C728E5" w:rsidRPr="00C566D4" w:rsidRDefault="00C728E5" w:rsidP="00C566D4">
            <w:pPr>
              <w:spacing w:line="360" w:lineRule="exact"/>
              <w:ind w:left="480" w:hangingChars="200" w:hanging="480"/>
              <w:rPr>
                <w:rFonts w:ascii="標楷體" w:eastAsia="標楷體" w:hAnsi="標楷體"/>
                <w:szCs w:val="24"/>
              </w:rPr>
            </w:pPr>
          </w:p>
          <w:p w14:paraId="5A49CB39" w14:textId="77777777" w:rsidR="00C728E5" w:rsidRPr="00C566D4" w:rsidRDefault="00C728E5" w:rsidP="00C566D4">
            <w:pPr>
              <w:spacing w:line="360" w:lineRule="exact"/>
              <w:ind w:left="480" w:hangingChars="200" w:hanging="480"/>
              <w:rPr>
                <w:rFonts w:ascii="標楷體" w:eastAsia="標楷體" w:hAnsi="標楷體"/>
                <w:szCs w:val="24"/>
              </w:rPr>
            </w:pPr>
          </w:p>
          <w:p w14:paraId="729A0303" w14:textId="77777777" w:rsidR="00C728E5" w:rsidRPr="00C566D4" w:rsidRDefault="00C728E5" w:rsidP="00C566D4">
            <w:pPr>
              <w:spacing w:line="360" w:lineRule="exact"/>
              <w:ind w:left="480" w:hangingChars="200" w:hanging="480"/>
              <w:rPr>
                <w:rFonts w:ascii="標楷體" w:eastAsia="標楷體" w:hAnsi="標楷體"/>
                <w:szCs w:val="24"/>
              </w:rPr>
            </w:pPr>
          </w:p>
          <w:p w14:paraId="57A68E38" w14:textId="77777777" w:rsidR="00C728E5" w:rsidRPr="00C566D4" w:rsidRDefault="00C728E5" w:rsidP="00C566D4">
            <w:pPr>
              <w:spacing w:line="360" w:lineRule="exact"/>
              <w:ind w:left="480" w:hangingChars="200" w:hanging="480"/>
              <w:rPr>
                <w:rFonts w:ascii="標楷體" w:eastAsia="標楷體" w:hAnsi="標楷體"/>
                <w:szCs w:val="24"/>
              </w:rPr>
            </w:pPr>
          </w:p>
          <w:p w14:paraId="562D2321" w14:textId="77777777" w:rsidR="00C728E5" w:rsidRPr="00C566D4" w:rsidRDefault="00C728E5" w:rsidP="00C566D4">
            <w:pPr>
              <w:spacing w:line="360" w:lineRule="exact"/>
              <w:ind w:left="480" w:hangingChars="200" w:hanging="480"/>
              <w:rPr>
                <w:rFonts w:ascii="標楷體" w:eastAsia="標楷體" w:hAnsi="標楷體"/>
                <w:szCs w:val="24"/>
              </w:rPr>
            </w:pPr>
          </w:p>
          <w:p w14:paraId="472DA152" w14:textId="77777777" w:rsidR="00CB4D0E" w:rsidRPr="00C566D4" w:rsidRDefault="00CB4D0E" w:rsidP="00C566D4">
            <w:pPr>
              <w:spacing w:line="360" w:lineRule="exact"/>
              <w:ind w:left="480" w:hangingChars="200" w:hanging="480"/>
              <w:rPr>
                <w:rFonts w:ascii="標楷體" w:eastAsia="標楷體" w:hAnsi="標楷體"/>
                <w:szCs w:val="24"/>
              </w:rPr>
            </w:pPr>
          </w:p>
          <w:p w14:paraId="3048D6F4" w14:textId="77777777" w:rsidR="00C728E5" w:rsidRPr="00C566D4" w:rsidRDefault="00C728E5" w:rsidP="00C566D4">
            <w:pPr>
              <w:spacing w:line="360" w:lineRule="exact"/>
              <w:ind w:left="480" w:hangingChars="200" w:hanging="480"/>
              <w:rPr>
                <w:rFonts w:ascii="細明體" w:eastAsia="細明體"/>
                <w:szCs w:val="24"/>
                <w:u w:val="single"/>
              </w:rPr>
            </w:pPr>
          </w:p>
          <w:p w14:paraId="69DD332E" w14:textId="48716FC8" w:rsidR="00C728E5" w:rsidRPr="00C566D4" w:rsidRDefault="00C728E5" w:rsidP="00C566D4">
            <w:pPr>
              <w:spacing w:line="360" w:lineRule="exact"/>
              <w:ind w:left="878" w:hangingChars="366" w:hanging="878"/>
              <w:rPr>
                <w:szCs w:val="24"/>
              </w:rPr>
            </w:pPr>
            <w:proofErr w:type="gramStart"/>
            <w:r w:rsidRPr="00C566D4">
              <w:rPr>
                <w:rFonts w:ascii="標楷體" w:eastAsia="標楷體" w:hAnsi="標楷體" w:hint="eastAsia"/>
                <w:color w:val="000000"/>
                <w:szCs w:val="24"/>
              </w:rPr>
              <w:t>一</w:t>
            </w:r>
            <w:proofErr w:type="gramEnd"/>
            <w:r w:rsidRPr="00C566D4">
              <w:rPr>
                <w:rFonts w:ascii="標楷體" w:eastAsia="標楷體" w:hAnsi="標楷體" w:hint="eastAsia"/>
                <w:color w:val="000000"/>
                <w:szCs w:val="24"/>
              </w:rPr>
              <w:t>之一、初次上市(櫃)、股票申請創新板初次上市案件及台灣存託憑證初次發行案件中</w:t>
            </w:r>
            <w:proofErr w:type="gramStart"/>
            <w:r w:rsidRPr="00C566D4">
              <w:rPr>
                <w:rFonts w:ascii="標楷體" w:eastAsia="標楷體" w:hAnsi="標楷體" w:hint="eastAsia"/>
                <w:color w:val="000000"/>
                <w:szCs w:val="24"/>
              </w:rPr>
              <w:t>籤</w:t>
            </w:r>
            <w:proofErr w:type="gramEnd"/>
            <w:r w:rsidRPr="00C566D4">
              <w:rPr>
                <w:rFonts w:ascii="標楷體" w:eastAsia="標楷體" w:hAnsi="標楷體" w:hint="eastAsia"/>
                <w:color w:val="000000"/>
                <w:szCs w:val="24"/>
              </w:rPr>
              <w:t>之申購人如有退款必要者：初次</w:t>
            </w:r>
            <w:r w:rsidRPr="00C566D4">
              <w:rPr>
                <w:rFonts w:ascii="標楷體" w:eastAsia="標楷體" w:hAnsi="標楷體" w:hint="eastAsia"/>
                <w:szCs w:val="24"/>
              </w:rPr>
              <w:t>上市</w:t>
            </w:r>
            <w:r w:rsidRPr="00C566D4">
              <w:rPr>
                <w:rFonts w:ascii="標楷體" w:eastAsia="標楷體" w:hAnsi="標楷體" w:hint="eastAsia"/>
                <w:color w:val="000000"/>
                <w:szCs w:val="24"/>
              </w:rPr>
              <w:t>(櫃)、股票申請創新板初次上市之案件及台灣存託憑證初次發行案件</w:t>
            </w:r>
            <w:proofErr w:type="gramStart"/>
            <w:r w:rsidRPr="00C566D4">
              <w:rPr>
                <w:rFonts w:ascii="標楷體" w:eastAsia="標楷體" w:hAnsi="標楷體" w:hint="eastAsia"/>
                <w:color w:val="000000"/>
                <w:szCs w:val="24"/>
              </w:rPr>
              <w:t>採</w:t>
            </w:r>
            <w:proofErr w:type="gramEnd"/>
            <w:r w:rsidRPr="00C566D4">
              <w:rPr>
                <w:rFonts w:ascii="標楷體" w:eastAsia="標楷體" w:hAnsi="標楷體" w:hint="eastAsia"/>
                <w:color w:val="000000"/>
                <w:szCs w:val="24"/>
              </w:rPr>
              <w:t>同時辦理</w:t>
            </w:r>
            <w:proofErr w:type="gramStart"/>
            <w:r w:rsidRPr="00C566D4">
              <w:rPr>
                <w:rFonts w:ascii="標楷體" w:eastAsia="標楷體" w:hAnsi="標楷體" w:hint="eastAsia"/>
                <w:color w:val="000000"/>
                <w:szCs w:val="24"/>
              </w:rPr>
              <w:t>詢</w:t>
            </w:r>
            <w:proofErr w:type="gramEnd"/>
            <w:r w:rsidRPr="00C566D4">
              <w:rPr>
                <w:rFonts w:ascii="標楷體" w:eastAsia="標楷體" w:hAnsi="標楷體" w:hint="eastAsia"/>
                <w:color w:val="000000"/>
                <w:szCs w:val="24"/>
              </w:rPr>
              <w:t>價圈購與公開申購配售作業者，如實際承銷價格低於</w:t>
            </w:r>
            <w:proofErr w:type="gramStart"/>
            <w:r w:rsidRPr="00C566D4">
              <w:rPr>
                <w:rFonts w:ascii="標楷體" w:eastAsia="標楷體" w:hAnsi="標楷體" w:hint="eastAsia"/>
                <w:color w:val="000000"/>
                <w:szCs w:val="24"/>
              </w:rPr>
              <w:t>詢</w:t>
            </w:r>
            <w:proofErr w:type="gramEnd"/>
            <w:r w:rsidRPr="00C566D4">
              <w:rPr>
                <w:rFonts w:ascii="標楷體" w:eastAsia="標楷體" w:hAnsi="標楷體" w:hint="eastAsia"/>
                <w:color w:val="000000"/>
                <w:szCs w:val="24"/>
              </w:rPr>
              <w:t>價圈購價格上限者，經紀商應於公開抽</w:t>
            </w:r>
            <w:r w:rsidRPr="00C566D4">
              <w:rPr>
                <w:rFonts w:ascii="標楷體" w:eastAsia="標楷體" w:hAnsi="標楷體" w:hint="eastAsia"/>
                <w:color w:val="000000"/>
                <w:szCs w:val="24"/>
              </w:rPr>
              <w:lastRenderedPageBreak/>
              <w:t>籤日次一營業日上午十點前，依證交所電腦資料，指示往來銀行將中</w:t>
            </w:r>
            <w:proofErr w:type="gramStart"/>
            <w:r w:rsidRPr="00C566D4">
              <w:rPr>
                <w:rFonts w:ascii="標楷體" w:eastAsia="標楷體" w:hAnsi="標楷體" w:hint="eastAsia"/>
                <w:color w:val="000000"/>
                <w:szCs w:val="24"/>
              </w:rPr>
              <w:t>籤</w:t>
            </w:r>
            <w:proofErr w:type="gramEnd"/>
            <w:r w:rsidRPr="00C566D4">
              <w:rPr>
                <w:rFonts w:ascii="標楷體" w:eastAsia="標楷體" w:hAnsi="標楷體" w:hint="eastAsia"/>
                <w:color w:val="000000"/>
                <w:szCs w:val="24"/>
              </w:rPr>
              <w:t>之申購人依</w:t>
            </w:r>
            <w:proofErr w:type="gramStart"/>
            <w:r w:rsidRPr="00C566D4">
              <w:rPr>
                <w:rFonts w:ascii="標楷體" w:eastAsia="標楷體" w:hAnsi="標楷體" w:hint="eastAsia"/>
                <w:color w:val="000000"/>
                <w:szCs w:val="24"/>
              </w:rPr>
              <w:t>詢</w:t>
            </w:r>
            <w:proofErr w:type="gramEnd"/>
            <w:r w:rsidRPr="00C566D4">
              <w:rPr>
                <w:rFonts w:ascii="標楷體" w:eastAsia="標楷體" w:hAnsi="標楷體" w:hint="eastAsia"/>
                <w:color w:val="000000"/>
                <w:szCs w:val="24"/>
              </w:rPr>
              <w:t>價圈購價格上限繳交申購有價證券價款者與實際承銷價格計算之申購有價證券價款之差額，不加計利息予以退回。</w:t>
            </w:r>
          </w:p>
          <w:p w14:paraId="66016072" w14:textId="14A6DA95" w:rsidR="00C728E5" w:rsidRPr="00C566D4" w:rsidRDefault="00C728E5" w:rsidP="00C566D4">
            <w:pPr>
              <w:spacing w:line="360" w:lineRule="exact"/>
              <w:ind w:left="878" w:hangingChars="366" w:hanging="878"/>
              <w:rPr>
                <w:rFonts w:ascii="標楷體" w:eastAsia="標楷體" w:hAnsi="標楷體"/>
                <w:color w:val="000000"/>
                <w:szCs w:val="24"/>
              </w:rPr>
            </w:pPr>
            <w:proofErr w:type="gramStart"/>
            <w:r w:rsidRPr="00C566D4">
              <w:rPr>
                <w:rFonts w:ascii="標楷體" w:eastAsia="標楷體" w:hAnsi="標楷體" w:hint="eastAsia"/>
                <w:color w:val="000000"/>
                <w:szCs w:val="24"/>
              </w:rPr>
              <w:t>一</w:t>
            </w:r>
            <w:proofErr w:type="gramEnd"/>
            <w:r w:rsidRPr="00C566D4">
              <w:rPr>
                <w:rFonts w:ascii="標楷體" w:eastAsia="標楷體" w:hAnsi="標楷體" w:hint="eastAsia"/>
                <w:color w:val="000000"/>
                <w:szCs w:val="24"/>
              </w:rPr>
              <w:t>之二、初次上市（櫃）、股票申請創新板初次上市之案件及台灣存託憑證初次發行案件未完成訂價之退款：初次上市(櫃)、股票申請創新板初次上市案件及台灣存託憑證初次發行案件</w:t>
            </w:r>
            <w:proofErr w:type="gramStart"/>
            <w:r w:rsidRPr="00C566D4">
              <w:rPr>
                <w:rFonts w:ascii="標楷體" w:eastAsia="標楷體" w:hAnsi="標楷體" w:hint="eastAsia"/>
                <w:color w:val="000000"/>
                <w:szCs w:val="24"/>
              </w:rPr>
              <w:t>採</w:t>
            </w:r>
            <w:proofErr w:type="gramEnd"/>
            <w:r w:rsidRPr="00C566D4">
              <w:rPr>
                <w:rFonts w:ascii="標楷體" w:eastAsia="標楷體" w:hAnsi="標楷體" w:hint="eastAsia"/>
                <w:color w:val="000000"/>
                <w:szCs w:val="24"/>
              </w:rPr>
              <w:t>同時辦理</w:t>
            </w:r>
            <w:proofErr w:type="gramStart"/>
            <w:r w:rsidRPr="00C566D4">
              <w:rPr>
                <w:rFonts w:ascii="標楷體" w:eastAsia="標楷體" w:hAnsi="標楷體" w:hint="eastAsia"/>
                <w:color w:val="000000"/>
                <w:szCs w:val="24"/>
              </w:rPr>
              <w:t>詢</w:t>
            </w:r>
            <w:proofErr w:type="gramEnd"/>
            <w:r w:rsidRPr="00C566D4">
              <w:rPr>
                <w:rFonts w:ascii="標楷體" w:eastAsia="標楷體" w:hAnsi="標楷體" w:hint="eastAsia"/>
                <w:color w:val="000000"/>
                <w:szCs w:val="24"/>
              </w:rPr>
              <w:t>價圈購與公開申購配售作業者，如因圈購數量不足，致無法完成訂價應重新辦理</w:t>
            </w:r>
            <w:proofErr w:type="gramStart"/>
            <w:r w:rsidRPr="00C566D4">
              <w:rPr>
                <w:rFonts w:ascii="標楷體" w:eastAsia="標楷體" w:hAnsi="標楷體" w:hint="eastAsia"/>
                <w:color w:val="000000"/>
                <w:szCs w:val="24"/>
              </w:rPr>
              <w:t>詢</w:t>
            </w:r>
            <w:proofErr w:type="gramEnd"/>
            <w:r w:rsidRPr="00C566D4">
              <w:rPr>
                <w:rFonts w:ascii="標楷體" w:eastAsia="標楷體" w:hAnsi="標楷體" w:hint="eastAsia"/>
                <w:color w:val="000000"/>
                <w:szCs w:val="24"/>
              </w:rPr>
              <w:t>價圈購時，證交所將不辦理公開抽籤，經紀商應於申購截止日後次二營業日上午十點前，指示往來銀行無息退回申購人之預扣承銷價款及中</w:t>
            </w:r>
            <w:proofErr w:type="gramStart"/>
            <w:r w:rsidRPr="00C566D4">
              <w:rPr>
                <w:rFonts w:ascii="標楷體" w:eastAsia="標楷體" w:hAnsi="標楷體" w:hint="eastAsia"/>
                <w:color w:val="000000"/>
                <w:szCs w:val="24"/>
              </w:rPr>
              <w:t>籤</w:t>
            </w:r>
            <w:proofErr w:type="gramEnd"/>
            <w:r w:rsidRPr="00C566D4">
              <w:rPr>
                <w:rFonts w:ascii="標楷體" w:eastAsia="標楷體" w:hAnsi="標楷體" w:hint="eastAsia"/>
                <w:color w:val="000000"/>
                <w:szCs w:val="24"/>
              </w:rPr>
              <w:t>通知郵寄工本費，惟申購處理費不予退回；經紀商並應於同日依「二、三、四」之規定辦理申購處理費解交作業。</w:t>
            </w:r>
          </w:p>
          <w:p w14:paraId="7605BF61" w14:textId="521C3979" w:rsidR="00C728E5" w:rsidRPr="00C566D4" w:rsidRDefault="00C728E5" w:rsidP="00C566D4">
            <w:pPr>
              <w:spacing w:line="360" w:lineRule="exact"/>
              <w:ind w:left="480" w:hangingChars="200" w:hanging="480"/>
              <w:rPr>
                <w:rFonts w:eastAsia="標楷體"/>
                <w:szCs w:val="24"/>
              </w:rPr>
            </w:pPr>
          </w:p>
        </w:tc>
        <w:tc>
          <w:tcPr>
            <w:tcW w:w="2552" w:type="dxa"/>
          </w:tcPr>
          <w:p w14:paraId="558BEB17" w14:textId="7F79D74B" w:rsidR="00C728E5" w:rsidRPr="00C566D4" w:rsidRDefault="00C728E5" w:rsidP="00C566D4">
            <w:pPr>
              <w:spacing w:line="360" w:lineRule="exact"/>
              <w:rPr>
                <w:rFonts w:eastAsia="標楷體"/>
                <w:szCs w:val="24"/>
              </w:rPr>
            </w:pPr>
            <w:r w:rsidRPr="00C566D4">
              <w:rPr>
                <w:rFonts w:eastAsia="標楷體"/>
                <w:bCs/>
                <w:spacing w:val="4"/>
                <w:szCs w:val="24"/>
              </w:rPr>
              <w:lastRenderedPageBreak/>
              <w:t>為優化證券商交割專戶客戶分戶帳運用功能，提升投資人</w:t>
            </w:r>
            <w:r w:rsidRPr="00C566D4">
              <w:rPr>
                <w:rFonts w:eastAsia="標楷體" w:hint="eastAsia"/>
                <w:bCs/>
                <w:spacing w:val="4"/>
                <w:szCs w:val="24"/>
              </w:rPr>
              <w:t>資金運用</w:t>
            </w:r>
            <w:r w:rsidRPr="00C566D4">
              <w:rPr>
                <w:rFonts w:eastAsia="標楷體"/>
                <w:bCs/>
                <w:spacing w:val="4"/>
                <w:szCs w:val="24"/>
              </w:rPr>
              <w:t>效益</w:t>
            </w:r>
            <w:r w:rsidRPr="00C566D4">
              <w:rPr>
                <w:rFonts w:eastAsia="標楷體"/>
                <w:szCs w:val="24"/>
              </w:rPr>
              <w:t>，</w:t>
            </w:r>
            <w:r w:rsidRPr="00C566D4">
              <w:rPr>
                <w:rFonts w:eastAsia="標楷體" w:hint="eastAsia"/>
                <w:szCs w:val="24"/>
              </w:rPr>
              <w:t>修正肆、一、</w:t>
            </w:r>
            <w:proofErr w:type="gramStart"/>
            <w:r w:rsidRPr="00C566D4">
              <w:rPr>
                <w:rFonts w:eastAsia="標楷體" w:hint="eastAsia"/>
                <w:szCs w:val="24"/>
              </w:rPr>
              <w:t>及</w:t>
            </w:r>
            <w:r w:rsidR="00E00907" w:rsidRPr="00C566D4">
              <w:rPr>
                <w:rFonts w:eastAsia="標楷體" w:hint="eastAsia"/>
                <w:szCs w:val="24"/>
              </w:rPr>
              <w:t>肆、</w:t>
            </w:r>
            <w:r w:rsidRPr="00C566D4">
              <w:rPr>
                <w:rFonts w:eastAsia="標楷體" w:hint="eastAsia"/>
                <w:szCs w:val="24"/>
              </w:rPr>
              <w:t>一</w:t>
            </w:r>
            <w:proofErr w:type="gramEnd"/>
            <w:r w:rsidRPr="00C566D4">
              <w:rPr>
                <w:rFonts w:eastAsia="標楷體" w:hint="eastAsia"/>
                <w:szCs w:val="24"/>
              </w:rPr>
              <w:t>之一、，明訂投資人透過分戶帳辦理承銷有價證券款項收付之款項收付時，經紀商得於公開抽</w:t>
            </w:r>
            <w:r w:rsidRPr="00C566D4">
              <w:rPr>
                <w:rFonts w:ascii="標楷體" w:eastAsia="標楷體" w:hAnsi="標楷體" w:hint="eastAsia"/>
                <w:szCs w:val="24"/>
              </w:rPr>
              <w:t>籤日</w:t>
            </w:r>
            <w:r w:rsidRPr="00C566D4">
              <w:rPr>
                <w:rFonts w:eastAsia="標楷體" w:hint="eastAsia"/>
                <w:szCs w:val="24"/>
              </w:rPr>
              <w:t>之銀行時間內，將未</w:t>
            </w:r>
            <w:r w:rsidRPr="00C566D4">
              <w:rPr>
                <w:rFonts w:ascii="標楷體" w:eastAsia="標楷體" w:hAnsi="標楷體" w:hint="eastAsia"/>
                <w:szCs w:val="24"/>
              </w:rPr>
              <w:t>中</w:t>
            </w:r>
            <w:proofErr w:type="gramStart"/>
            <w:r w:rsidRPr="00C566D4">
              <w:rPr>
                <w:rFonts w:ascii="標楷體" w:eastAsia="標楷體" w:hAnsi="標楷體" w:hint="eastAsia"/>
                <w:szCs w:val="24"/>
              </w:rPr>
              <w:t>籤</w:t>
            </w:r>
            <w:proofErr w:type="gramEnd"/>
            <w:r w:rsidRPr="00C566D4">
              <w:rPr>
                <w:rFonts w:ascii="標楷體" w:eastAsia="標楷體" w:hAnsi="標楷體" w:hint="eastAsia"/>
                <w:szCs w:val="24"/>
              </w:rPr>
              <w:t>、</w:t>
            </w:r>
            <w:r w:rsidRPr="00C566D4">
              <w:rPr>
                <w:rFonts w:eastAsia="標楷體" w:hint="eastAsia"/>
                <w:szCs w:val="24"/>
              </w:rPr>
              <w:t>不合格件</w:t>
            </w:r>
            <w:r w:rsidR="00E00907" w:rsidRPr="00C566D4">
              <w:rPr>
                <w:rFonts w:eastAsia="標楷體" w:hint="eastAsia"/>
                <w:szCs w:val="24"/>
              </w:rPr>
              <w:t>之</w:t>
            </w:r>
            <w:r w:rsidR="00CB4D0E" w:rsidRPr="00C566D4">
              <w:rPr>
                <w:rFonts w:ascii="標楷體" w:eastAsia="標楷體" w:hAnsi="標楷體" w:hint="eastAsia"/>
                <w:szCs w:val="24"/>
              </w:rPr>
              <w:t>中</w:t>
            </w:r>
            <w:proofErr w:type="gramStart"/>
            <w:r w:rsidR="00CB4D0E" w:rsidRPr="00C566D4">
              <w:rPr>
                <w:rFonts w:ascii="標楷體" w:eastAsia="標楷體" w:hAnsi="標楷體" w:hint="eastAsia"/>
                <w:szCs w:val="24"/>
              </w:rPr>
              <w:t>籤</w:t>
            </w:r>
            <w:proofErr w:type="gramEnd"/>
            <w:r w:rsidR="00CB4D0E" w:rsidRPr="00C566D4">
              <w:rPr>
                <w:rFonts w:ascii="標楷體" w:eastAsia="標楷體" w:hAnsi="標楷體" w:hint="eastAsia"/>
                <w:szCs w:val="24"/>
              </w:rPr>
              <w:t>通知郵寄工本費及申購有價證券價款</w:t>
            </w:r>
            <w:r w:rsidR="00E00907" w:rsidRPr="00C566D4">
              <w:rPr>
                <w:rFonts w:eastAsia="標楷體" w:hint="eastAsia"/>
                <w:szCs w:val="24"/>
              </w:rPr>
              <w:t>、</w:t>
            </w:r>
            <w:proofErr w:type="gramStart"/>
            <w:r w:rsidR="00E00907" w:rsidRPr="00C566D4">
              <w:rPr>
                <w:rFonts w:eastAsia="標楷體" w:hint="eastAsia"/>
                <w:szCs w:val="24"/>
              </w:rPr>
              <w:t>詢</w:t>
            </w:r>
            <w:proofErr w:type="gramEnd"/>
            <w:r w:rsidR="00E00907" w:rsidRPr="00C566D4">
              <w:rPr>
                <w:rFonts w:eastAsia="標楷體" w:hint="eastAsia"/>
                <w:szCs w:val="24"/>
              </w:rPr>
              <w:t>價圈購案件實際承銷價格低於</w:t>
            </w:r>
            <w:proofErr w:type="gramStart"/>
            <w:r w:rsidR="00E00907" w:rsidRPr="00C566D4">
              <w:rPr>
                <w:rFonts w:eastAsia="標楷體" w:hint="eastAsia"/>
                <w:szCs w:val="24"/>
              </w:rPr>
              <w:t>詢</w:t>
            </w:r>
            <w:proofErr w:type="gramEnd"/>
            <w:r w:rsidR="00E00907" w:rsidRPr="00C566D4">
              <w:rPr>
                <w:rFonts w:eastAsia="標楷體" w:hint="eastAsia"/>
                <w:szCs w:val="24"/>
              </w:rPr>
              <w:t>價圈購價格上限之差額</w:t>
            </w:r>
            <w:r w:rsidRPr="00C566D4">
              <w:rPr>
                <w:rFonts w:eastAsia="標楷體" w:hint="eastAsia"/>
                <w:szCs w:val="24"/>
              </w:rPr>
              <w:t>予以退回。</w:t>
            </w:r>
          </w:p>
        </w:tc>
      </w:tr>
    </w:tbl>
    <w:p w14:paraId="469596A5" w14:textId="77777777" w:rsidR="00774107" w:rsidRPr="00774107" w:rsidRDefault="00774107"/>
    <w:sectPr w:rsidR="00774107" w:rsidRPr="00774107" w:rsidSect="00C566D4">
      <w:footerReference w:type="default" r:id="rId8"/>
      <w:pgSz w:w="11906" w:h="16838"/>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762B7" w14:textId="77777777" w:rsidR="00F66D45" w:rsidRDefault="00F66D45" w:rsidP="00CE6A22">
      <w:r>
        <w:separator/>
      </w:r>
    </w:p>
  </w:endnote>
  <w:endnote w:type="continuationSeparator" w:id="0">
    <w:p w14:paraId="29CA6CDD" w14:textId="77777777" w:rsidR="00F66D45" w:rsidRDefault="00F66D45" w:rsidP="00CE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896612"/>
      <w:docPartObj>
        <w:docPartGallery w:val="Page Numbers (Bottom of Page)"/>
        <w:docPartUnique/>
      </w:docPartObj>
    </w:sdtPr>
    <w:sdtEndPr>
      <w:rPr>
        <w:sz w:val="24"/>
        <w:szCs w:val="24"/>
      </w:rPr>
    </w:sdtEndPr>
    <w:sdtContent>
      <w:p w14:paraId="096711C4" w14:textId="325B028C" w:rsidR="00C566D4" w:rsidRPr="00C566D4" w:rsidRDefault="00C566D4">
        <w:pPr>
          <w:pStyle w:val="a9"/>
          <w:jc w:val="center"/>
          <w:rPr>
            <w:sz w:val="24"/>
            <w:szCs w:val="24"/>
          </w:rPr>
        </w:pPr>
        <w:r w:rsidRPr="00C566D4">
          <w:rPr>
            <w:sz w:val="24"/>
            <w:szCs w:val="24"/>
          </w:rPr>
          <w:fldChar w:fldCharType="begin"/>
        </w:r>
        <w:r w:rsidRPr="00C566D4">
          <w:rPr>
            <w:sz w:val="24"/>
            <w:szCs w:val="24"/>
          </w:rPr>
          <w:instrText>PAGE   \* MERGEFORMAT</w:instrText>
        </w:r>
        <w:r w:rsidRPr="00C566D4">
          <w:rPr>
            <w:sz w:val="24"/>
            <w:szCs w:val="24"/>
          </w:rPr>
          <w:fldChar w:fldCharType="separate"/>
        </w:r>
        <w:r w:rsidRPr="00C566D4">
          <w:rPr>
            <w:sz w:val="24"/>
            <w:szCs w:val="24"/>
            <w:lang w:val="zh-TW"/>
          </w:rPr>
          <w:t>2</w:t>
        </w:r>
        <w:r w:rsidRPr="00C566D4">
          <w:rPr>
            <w:sz w:val="24"/>
            <w:szCs w:val="24"/>
          </w:rPr>
          <w:fldChar w:fldCharType="end"/>
        </w:r>
      </w:p>
    </w:sdtContent>
  </w:sdt>
  <w:p w14:paraId="48C61B41" w14:textId="77777777" w:rsidR="00111663" w:rsidRDefault="001116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5207" w14:textId="77777777" w:rsidR="00F66D45" w:rsidRDefault="00F66D45" w:rsidP="00CE6A22">
      <w:r>
        <w:separator/>
      </w:r>
    </w:p>
  </w:footnote>
  <w:footnote w:type="continuationSeparator" w:id="0">
    <w:p w14:paraId="3288D6C7" w14:textId="77777777" w:rsidR="00F66D45" w:rsidRDefault="00F66D45" w:rsidP="00CE6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235C3"/>
    <w:multiLevelType w:val="hybridMultilevel"/>
    <w:tmpl w:val="803295A0"/>
    <w:lvl w:ilvl="0" w:tplc="F9BC5B5E">
      <w:start w:val="1"/>
      <w:numFmt w:val="taiwaneseCountingThousand"/>
      <w:lvlText w:val="（%1）"/>
      <w:lvlJc w:val="left"/>
      <w:pPr>
        <w:ind w:left="855" w:hanging="855"/>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EFF5B44"/>
    <w:multiLevelType w:val="hybridMultilevel"/>
    <w:tmpl w:val="F8020B68"/>
    <w:lvl w:ilvl="0" w:tplc="3CDE983A">
      <w:start w:val="1"/>
      <w:numFmt w:val="taiwaneseCountingThousand"/>
      <w:lvlText w:val="(%1)"/>
      <w:lvlJc w:val="left"/>
      <w:pPr>
        <w:ind w:left="1665" w:hanging="465"/>
      </w:pPr>
      <w:rPr>
        <w:rFonts w:hint="default"/>
      </w:rPr>
    </w:lvl>
    <w:lvl w:ilvl="1" w:tplc="D0642888">
      <w:start w:val="1"/>
      <w:numFmt w:val="decimal"/>
      <w:lvlText w:val="%2、"/>
      <w:lvlJc w:val="left"/>
      <w:pPr>
        <w:ind w:left="2160" w:hanging="48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1658067969">
    <w:abstractNumId w:val="0"/>
  </w:num>
  <w:num w:numId="2" w16cid:durableId="1909224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07"/>
    <w:rsid w:val="000033F5"/>
    <w:rsid w:val="000146B7"/>
    <w:rsid w:val="00014A61"/>
    <w:rsid w:val="00111663"/>
    <w:rsid w:val="00125819"/>
    <w:rsid w:val="001438AB"/>
    <w:rsid w:val="001B7C1D"/>
    <w:rsid w:val="0021589A"/>
    <w:rsid w:val="002250E5"/>
    <w:rsid w:val="0024035A"/>
    <w:rsid w:val="00280755"/>
    <w:rsid w:val="0028165D"/>
    <w:rsid w:val="002C3F53"/>
    <w:rsid w:val="002D433A"/>
    <w:rsid w:val="002E7679"/>
    <w:rsid w:val="00383D49"/>
    <w:rsid w:val="003F34D0"/>
    <w:rsid w:val="00425236"/>
    <w:rsid w:val="00530DC5"/>
    <w:rsid w:val="00577854"/>
    <w:rsid w:val="005919AA"/>
    <w:rsid w:val="005C2312"/>
    <w:rsid w:val="005F1D37"/>
    <w:rsid w:val="00620A4D"/>
    <w:rsid w:val="00632A1F"/>
    <w:rsid w:val="006960DB"/>
    <w:rsid w:val="006F4B92"/>
    <w:rsid w:val="00774107"/>
    <w:rsid w:val="0083445E"/>
    <w:rsid w:val="008504BA"/>
    <w:rsid w:val="00886A93"/>
    <w:rsid w:val="00887E64"/>
    <w:rsid w:val="008B7373"/>
    <w:rsid w:val="008F120B"/>
    <w:rsid w:val="008F19C2"/>
    <w:rsid w:val="00906254"/>
    <w:rsid w:val="00915ED5"/>
    <w:rsid w:val="00945963"/>
    <w:rsid w:val="00952852"/>
    <w:rsid w:val="009C11ED"/>
    <w:rsid w:val="009F0093"/>
    <w:rsid w:val="00A15FB4"/>
    <w:rsid w:val="00A5141D"/>
    <w:rsid w:val="00A85AB0"/>
    <w:rsid w:val="00A971E9"/>
    <w:rsid w:val="00AA4BF0"/>
    <w:rsid w:val="00AF2CAF"/>
    <w:rsid w:val="00B57FD2"/>
    <w:rsid w:val="00B62013"/>
    <w:rsid w:val="00B764FA"/>
    <w:rsid w:val="00C44ADB"/>
    <w:rsid w:val="00C46A6C"/>
    <w:rsid w:val="00C566D4"/>
    <w:rsid w:val="00C728E5"/>
    <w:rsid w:val="00CB4D0E"/>
    <w:rsid w:val="00CE6A22"/>
    <w:rsid w:val="00CE77CD"/>
    <w:rsid w:val="00DB5B77"/>
    <w:rsid w:val="00DD5496"/>
    <w:rsid w:val="00DE5B3C"/>
    <w:rsid w:val="00E00907"/>
    <w:rsid w:val="00E7547A"/>
    <w:rsid w:val="00EA4744"/>
    <w:rsid w:val="00F32DE8"/>
    <w:rsid w:val="00F66D45"/>
    <w:rsid w:val="00F86618"/>
    <w:rsid w:val="00FD53F5"/>
    <w:rsid w:val="00FE7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EECE2"/>
  <w15:chartTrackingRefBased/>
  <w15:docId w15:val="{ABDCC20A-17EA-45CB-B315-7FE56650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10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107"/>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774107"/>
    <w:rPr>
      <w:rFonts w:ascii="細明體" w:eastAsia="細明體" w:hAnsi="Courier New"/>
    </w:rPr>
  </w:style>
  <w:style w:type="character" w:customStyle="1" w:styleId="a5">
    <w:name w:val="純文字 字元"/>
    <w:basedOn w:val="a0"/>
    <w:link w:val="a4"/>
    <w:rsid w:val="00774107"/>
    <w:rPr>
      <w:rFonts w:ascii="細明體" w:eastAsia="細明體" w:hAnsi="Courier New" w:cs="Times New Roman"/>
      <w:szCs w:val="20"/>
    </w:rPr>
  </w:style>
  <w:style w:type="paragraph" w:styleId="a6">
    <w:name w:val="List Paragraph"/>
    <w:basedOn w:val="a"/>
    <w:uiPriority w:val="34"/>
    <w:qFormat/>
    <w:rsid w:val="00774107"/>
    <w:pPr>
      <w:ind w:leftChars="200" w:left="480"/>
    </w:pPr>
  </w:style>
  <w:style w:type="paragraph" w:styleId="a7">
    <w:name w:val="header"/>
    <w:basedOn w:val="a"/>
    <w:link w:val="a8"/>
    <w:uiPriority w:val="99"/>
    <w:unhideWhenUsed/>
    <w:rsid w:val="00CE6A22"/>
    <w:pPr>
      <w:tabs>
        <w:tab w:val="center" w:pos="4153"/>
        <w:tab w:val="right" w:pos="8306"/>
      </w:tabs>
      <w:snapToGrid w:val="0"/>
    </w:pPr>
    <w:rPr>
      <w:sz w:val="20"/>
    </w:rPr>
  </w:style>
  <w:style w:type="character" w:customStyle="1" w:styleId="a8">
    <w:name w:val="頁首 字元"/>
    <w:basedOn w:val="a0"/>
    <w:link w:val="a7"/>
    <w:uiPriority w:val="99"/>
    <w:rsid w:val="00CE6A22"/>
    <w:rPr>
      <w:rFonts w:ascii="Times New Roman" w:eastAsia="新細明體" w:hAnsi="Times New Roman" w:cs="Times New Roman"/>
      <w:sz w:val="20"/>
      <w:szCs w:val="20"/>
    </w:rPr>
  </w:style>
  <w:style w:type="paragraph" w:styleId="a9">
    <w:name w:val="footer"/>
    <w:basedOn w:val="a"/>
    <w:link w:val="aa"/>
    <w:uiPriority w:val="99"/>
    <w:unhideWhenUsed/>
    <w:rsid w:val="00CE6A22"/>
    <w:pPr>
      <w:tabs>
        <w:tab w:val="center" w:pos="4153"/>
        <w:tab w:val="right" w:pos="8306"/>
      </w:tabs>
      <w:snapToGrid w:val="0"/>
    </w:pPr>
    <w:rPr>
      <w:sz w:val="20"/>
    </w:rPr>
  </w:style>
  <w:style w:type="character" w:customStyle="1" w:styleId="aa">
    <w:name w:val="頁尾 字元"/>
    <w:basedOn w:val="a0"/>
    <w:link w:val="a9"/>
    <w:uiPriority w:val="99"/>
    <w:rsid w:val="00CE6A22"/>
    <w:rPr>
      <w:rFonts w:ascii="Times New Roman" w:eastAsia="新細明體" w:hAnsi="Times New Roman" w:cs="Times New Roman"/>
      <w:sz w:val="20"/>
      <w:szCs w:val="20"/>
    </w:rPr>
  </w:style>
  <w:style w:type="paragraph" w:customStyle="1" w:styleId="1">
    <w:name w:val="內文1"/>
    <w:basedOn w:val="a"/>
    <w:rsid w:val="002E7679"/>
    <w:pPr>
      <w:widowControl/>
      <w:snapToGrid w:val="0"/>
      <w:spacing w:before="40" w:after="40" w:line="300" w:lineRule="exact"/>
      <w:ind w:left="1191" w:right="113"/>
      <w:jc w:val="both"/>
    </w:pPr>
    <w:rPr>
      <w:rFonts w:ascii="標楷體" w:eastAsia="標楷體" w:hAnsi="Arial"/>
      <w:color w:val="000000"/>
      <w:spacing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563380">
      <w:bodyDiv w:val="1"/>
      <w:marLeft w:val="0"/>
      <w:marRight w:val="0"/>
      <w:marTop w:val="0"/>
      <w:marBottom w:val="0"/>
      <w:divBdr>
        <w:top w:val="none" w:sz="0" w:space="0" w:color="auto"/>
        <w:left w:val="none" w:sz="0" w:space="0" w:color="auto"/>
        <w:bottom w:val="none" w:sz="0" w:space="0" w:color="auto"/>
        <w:right w:val="none" w:sz="0" w:space="0" w:color="auto"/>
      </w:divBdr>
    </w:div>
    <w:div w:id="21121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C835-8F79-457D-B114-CE01269C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韻琳 鍾</dc:creator>
  <cp:keywords/>
  <dc:description/>
  <cp:lastModifiedBy>鍾韻琳</cp:lastModifiedBy>
  <cp:revision>2</cp:revision>
  <cp:lastPrinted>2024-08-26T07:12:00Z</cp:lastPrinted>
  <dcterms:created xsi:type="dcterms:W3CDTF">2024-12-24T05:40:00Z</dcterms:created>
  <dcterms:modified xsi:type="dcterms:W3CDTF">2024-12-24T05:40:00Z</dcterms:modified>
</cp:coreProperties>
</file>